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2CF3B" w14:textId="77777777" w:rsidR="00CF47C3" w:rsidRDefault="00CF47C3" w:rsidP="0096509A">
      <w:pPr>
        <w:ind w:left="-284" w:right="-283"/>
        <w:jc w:val="center"/>
      </w:pPr>
    </w:p>
    <w:p w14:paraId="0B64DFC8" w14:textId="6F8946F9" w:rsidR="005A4FD6" w:rsidRPr="0046527E" w:rsidRDefault="00FC7D4B" w:rsidP="00C008EE">
      <w:pPr>
        <w:ind w:left="-284" w:right="-284"/>
        <w:jc w:val="right"/>
        <w:rPr>
          <w:rFonts w:ascii="Verdana" w:hAnsi="Verdana"/>
          <w:sz w:val="20"/>
        </w:rPr>
      </w:pPr>
      <w:r>
        <w:rPr>
          <w:rFonts w:ascii="Verdana" w:hAnsi="Verdana"/>
          <w:sz w:val="20"/>
        </w:rPr>
        <w:t>1</w:t>
      </w:r>
      <w:r w:rsidR="00673E8F">
        <w:rPr>
          <w:rFonts w:ascii="Verdana" w:hAnsi="Verdana"/>
          <w:sz w:val="20"/>
        </w:rPr>
        <w:t>4</w:t>
      </w:r>
      <w:r>
        <w:rPr>
          <w:rFonts w:ascii="Verdana" w:hAnsi="Verdana"/>
          <w:sz w:val="20"/>
        </w:rPr>
        <w:t>.04.</w:t>
      </w:r>
      <w:r w:rsidR="007F0A14" w:rsidRPr="0046527E">
        <w:rPr>
          <w:rFonts w:ascii="Verdana" w:hAnsi="Verdana"/>
          <w:sz w:val="20"/>
        </w:rPr>
        <w:t>2</w:t>
      </w:r>
      <w:r w:rsidR="002A6214">
        <w:rPr>
          <w:rFonts w:ascii="Verdana" w:hAnsi="Verdana"/>
          <w:sz w:val="20"/>
        </w:rPr>
        <w:t>02</w:t>
      </w:r>
      <w:r w:rsidR="007A54F0">
        <w:rPr>
          <w:rFonts w:ascii="Verdana" w:hAnsi="Verdana"/>
          <w:sz w:val="20"/>
        </w:rPr>
        <w:t>5</w:t>
      </w:r>
    </w:p>
    <w:p w14:paraId="37E9AADD" w14:textId="419BBAB7" w:rsidR="00C008EE" w:rsidRPr="0046527E" w:rsidRDefault="00FC7D4B" w:rsidP="00C008EE">
      <w:pPr>
        <w:ind w:left="-284" w:right="-284"/>
        <w:jc w:val="right"/>
        <w:rPr>
          <w:rFonts w:ascii="Verdana" w:hAnsi="Verdana"/>
          <w:sz w:val="20"/>
        </w:rPr>
      </w:pPr>
      <w:r>
        <w:rPr>
          <w:rFonts w:ascii="Verdana" w:hAnsi="Verdana"/>
          <w:sz w:val="20"/>
        </w:rPr>
        <w:t>19</w:t>
      </w:r>
      <w:r w:rsidR="005B0A6B" w:rsidRPr="0046527E">
        <w:rPr>
          <w:rFonts w:ascii="Verdana" w:hAnsi="Verdana"/>
          <w:sz w:val="20"/>
        </w:rPr>
        <w:t>_</w:t>
      </w:r>
      <w:r w:rsidR="007F0A14" w:rsidRPr="0046527E">
        <w:rPr>
          <w:rFonts w:ascii="Verdana" w:hAnsi="Verdana"/>
          <w:sz w:val="20"/>
        </w:rPr>
        <w:t>20</w:t>
      </w:r>
      <w:r w:rsidR="002A6214">
        <w:rPr>
          <w:rFonts w:ascii="Verdana" w:hAnsi="Verdana"/>
          <w:sz w:val="20"/>
        </w:rPr>
        <w:t>2</w:t>
      </w:r>
      <w:r w:rsidR="007A54F0">
        <w:rPr>
          <w:rFonts w:ascii="Verdana" w:hAnsi="Verdana"/>
          <w:sz w:val="20"/>
        </w:rPr>
        <w:t>5</w:t>
      </w:r>
    </w:p>
    <w:p w14:paraId="1A4CA466" w14:textId="77777777" w:rsidR="002A4731" w:rsidRPr="0046527E" w:rsidRDefault="002A4731" w:rsidP="0096509A">
      <w:pPr>
        <w:spacing w:line="360" w:lineRule="auto"/>
        <w:ind w:left="-284" w:right="-283"/>
        <w:jc w:val="center"/>
        <w:rPr>
          <w:rFonts w:ascii="Verdana" w:hAnsi="Verdana"/>
          <w:sz w:val="20"/>
        </w:rPr>
      </w:pPr>
    </w:p>
    <w:p w14:paraId="094B94CE" w14:textId="77777777" w:rsidR="002A4731" w:rsidRPr="0046527E" w:rsidRDefault="002A4731" w:rsidP="00B763CA">
      <w:pPr>
        <w:ind w:left="-284" w:right="-284"/>
        <w:rPr>
          <w:rFonts w:ascii="Verdana" w:hAnsi="Verdana"/>
          <w:b/>
          <w:sz w:val="32"/>
          <w:szCs w:val="32"/>
        </w:rPr>
      </w:pPr>
      <w:r w:rsidRPr="0046527E">
        <w:rPr>
          <w:rFonts w:ascii="Verdana" w:hAnsi="Verdana"/>
          <w:b/>
          <w:sz w:val="32"/>
          <w:szCs w:val="32"/>
        </w:rPr>
        <w:t>Presse</w:t>
      </w:r>
      <w:r w:rsidR="00DD64BC" w:rsidRPr="0046527E">
        <w:rPr>
          <w:rFonts w:ascii="Verdana" w:hAnsi="Verdana"/>
          <w:b/>
          <w:sz w:val="32"/>
          <w:szCs w:val="32"/>
        </w:rPr>
        <w:t xml:space="preserve">information </w:t>
      </w:r>
    </w:p>
    <w:p w14:paraId="33985BB5" w14:textId="77777777" w:rsidR="00B763CA" w:rsidRPr="0046527E" w:rsidRDefault="00B763CA" w:rsidP="00B763CA">
      <w:pPr>
        <w:ind w:left="-284" w:right="-284"/>
        <w:rPr>
          <w:rFonts w:ascii="Verdana" w:hAnsi="Verdana"/>
          <w:b/>
          <w:sz w:val="32"/>
          <w:szCs w:val="32"/>
        </w:rPr>
      </w:pPr>
    </w:p>
    <w:p w14:paraId="49A729D0" w14:textId="0DF08C53" w:rsidR="00CF47C3" w:rsidRDefault="00FC7D4B" w:rsidP="00B763CA">
      <w:pPr>
        <w:ind w:left="-284" w:right="-284"/>
        <w:rPr>
          <w:rFonts w:ascii="Verdana" w:hAnsi="Verdana"/>
          <w:b/>
          <w:bCs/>
          <w:sz w:val="28"/>
          <w:szCs w:val="28"/>
        </w:rPr>
      </w:pPr>
      <w:r w:rsidRPr="00FC7D4B">
        <w:rPr>
          <w:rFonts w:ascii="Verdana" w:hAnsi="Verdana"/>
          <w:b/>
          <w:bCs/>
          <w:sz w:val="28"/>
          <w:szCs w:val="28"/>
        </w:rPr>
        <w:t>20 Jahre „</w:t>
      </w:r>
      <w:r w:rsidRPr="00FC7D4B">
        <w:rPr>
          <w:rFonts w:ascii="Verdana" w:hAnsi="Verdana"/>
          <w:b/>
          <w:bCs/>
          <w:i/>
          <w:iCs/>
          <w:sz w:val="28"/>
          <w:szCs w:val="28"/>
        </w:rPr>
        <w:t>Ludwig²</w:t>
      </w:r>
      <w:r w:rsidRPr="00FC7D4B">
        <w:rPr>
          <w:rFonts w:ascii="Verdana" w:hAnsi="Verdana"/>
          <w:b/>
          <w:bCs/>
          <w:sz w:val="28"/>
          <w:szCs w:val="28"/>
        </w:rPr>
        <w:t>“: Lang lebe der König</w:t>
      </w:r>
    </w:p>
    <w:p w14:paraId="030AF8BF" w14:textId="77777777" w:rsidR="00FC7D4B" w:rsidRDefault="00FC7D4B" w:rsidP="00B763CA">
      <w:pPr>
        <w:ind w:left="-284" w:right="-284"/>
        <w:rPr>
          <w:rFonts w:ascii="Verdana" w:hAnsi="Verdana"/>
          <w:b/>
          <w:bCs/>
          <w:sz w:val="28"/>
          <w:szCs w:val="28"/>
        </w:rPr>
      </w:pPr>
    </w:p>
    <w:p w14:paraId="0DB22E3A" w14:textId="09AC6D6F" w:rsidR="00FC7D4B" w:rsidRDefault="00FC7D4B" w:rsidP="00FC7D4B">
      <w:pPr>
        <w:ind w:left="-284" w:right="-284"/>
        <w:rPr>
          <w:rFonts w:ascii="Verdana" w:hAnsi="Verdana" w:cs="Arial"/>
          <w:color w:val="231F20"/>
          <w:szCs w:val="22"/>
        </w:rPr>
      </w:pPr>
      <w:r w:rsidRPr="00FC7D4B">
        <w:rPr>
          <w:rFonts w:ascii="Verdana" w:hAnsi="Verdana"/>
          <w:b/>
          <w:sz w:val="24"/>
          <w:szCs w:val="24"/>
        </w:rPr>
        <w:t>Musical-Jubiläum im Festspielhaus Neuschwanstein</w:t>
      </w:r>
    </w:p>
    <w:p w14:paraId="49350689" w14:textId="77777777" w:rsidR="00FC7D4B" w:rsidRDefault="00FC7D4B" w:rsidP="00CF47C3">
      <w:pPr>
        <w:spacing w:line="360" w:lineRule="auto"/>
        <w:ind w:left="-284" w:right="-284"/>
        <w:rPr>
          <w:rFonts w:ascii="Verdana" w:hAnsi="Verdana" w:cs="Arial"/>
          <w:color w:val="231F20"/>
          <w:szCs w:val="22"/>
        </w:rPr>
      </w:pPr>
    </w:p>
    <w:p w14:paraId="14B7F340" w14:textId="0ABF75C9" w:rsidR="00FC7D4B" w:rsidRPr="00FC7D4B" w:rsidRDefault="00FC7D4B" w:rsidP="00FC7D4B">
      <w:pPr>
        <w:spacing w:line="360" w:lineRule="auto"/>
        <w:ind w:left="-284" w:right="-284"/>
        <w:rPr>
          <w:rFonts w:ascii="Verdana" w:hAnsi="Verdana" w:cs="Arial"/>
          <w:b/>
          <w:bCs/>
          <w:color w:val="231F20"/>
          <w:szCs w:val="22"/>
        </w:rPr>
      </w:pPr>
      <w:r w:rsidRPr="00FC7D4B">
        <w:rPr>
          <w:rFonts w:ascii="Verdana" w:hAnsi="Verdana" w:cs="Arial"/>
          <w:b/>
          <w:bCs/>
          <w:color w:val="231F20"/>
          <w:szCs w:val="22"/>
        </w:rPr>
        <w:t>Der bayerische König Ludwig II. verliebte sich schon als Kind derart in die Landschaft rund um die Allgäuer Stadt Füssen, dass er sich dort ab 1869 mit „seinem“ Märchenschloss Neuschwanstein ein Denkmal setzte. Kein Wunder also, dass das vor 25 Jahren eröffnete Festspielhaus am Forggensee mit Blick auf das neuromanische Bauwerk denselben Namen trägt. Und noch ein weiteres Jubiläum hat das legendäre Musiktheater zu feiern: 2005 wurde die Erfolgsproduktion „Ludwig² – das Musical“ dort uraufgeführt. Anlässlich des 20. Ehrentags gibt es am 16. Mai 2025 eine festliche Jubiläums</w:t>
      </w:r>
      <w:r>
        <w:rPr>
          <w:rFonts w:ascii="Verdana" w:hAnsi="Verdana" w:cs="Arial"/>
          <w:b/>
          <w:bCs/>
          <w:color w:val="231F20"/>
          <w:szCs w:val="22"/>
        </w:rPr>
        <w:t>p</w:t>
      </w:r>
      <w:r w:rsidRPr="00FC7D4B">
        <w:rPr>
          <w:rFonts w:ascii="Verdana" w:hAnsi="Verdana" w:cs="Arial"/>
          <w:b/>
          <w:bCs/>
          <w:color w:val="231F20"/>
          <w:szCs w:val="22"/>
        </w:rPr>
        <w:t xml:space="preserve">remiere für die diesjährige Sommerspielzeit. </w:t>
      </w:r>
      <w:hyperlink r:id="rId7" w:history="1">
        <w:r w:rsidRPr="00CB1ADE">
          <w:rPr>
            <w:rStyle w:val="Hyperlink"/>
            <w:rFonts w:ascii="Verdana" w:hAnsi="Verdana" w:cs="Arial"/>
            <w:b/>
            <w:bCs/>
            <w:szCs w:val="22"/>
          </w:rPr>
          <w:t>www.das-festspielhaus.de/Ludwig2</w:t>
        </w:r>
      </w:hyperlink>
      <w:r>
        <w:rPr>
          <w:rFonts w:ascii="Verdana" w:hAnsi="Verdana" w:cs="Arial"/>
          <w:b/>
          <w:bCs/>
          <w:color w:val="231F20"/>
          <w:szCs w:val="22"/>
        </w:rPr>
        <w:t xml:space="preserve"> </w:t>
      </w:r>
      <w:r w:rsidRPr="00FC7D4B">
        <w:rPr>
          <w:rFonts w:ascii="Verdana" w:hAnsi="Verdana" w:cs="Arial"/>
          <w:b/>
          <w:bCs/>
          <w:color w:val="231F20"/>
          <w:szCs w:val="22"/>
        </w:rPr>
        <w:t xml:space="preserve"> </w:t>
      </w:r>
    </w:p>
    <w:p w14:paraId="6FFB9E9C" w14:textId="77777777" w:rsidR="00FC7D4B" w:rsidRPr="00FC7D4B" w:rsidRDefault="00FC7D4B" w:rsidP="00FC7D4B">
      <w:pPr>
        <w:spacing w:line="360" w:lineRule="auto"/>
        <w:ind w:left="-284" w:right="-284"/>
        <w:rPr>
          <w:rFonts w:ascii="Verdana" w:hAnsi="Verdana" w:cs="Arial"/>
          <w:color w:val="231F20"/>
          <w:szCs w:val="22"/>
        </w:rPr>
      </w:pPr>
    </w:p>
    <w:p w14:paraId="56CD4DE5" w14:textId="77777777" w:rsidR="00FC7D4B" w:rsidRDefault="00FC7D4B" w:rsidP="00FC7D4B">
      <w:pPr>
        <w:spacing w:line="360" w:lineRule="auto"/>
        <w:ind w:left="-284" w:right="-284"/>
        <w:rPr>
          <w:rFonts w:ascii="Verdana" w:hAnsi="Verdana" w:cs="Arial"/>
          <w:color w:val="231F20"/>
          <w:szCs w:val="22"/>
        </w:rPr>
      </w:pPr>
      <w:r w:rsidRPr="00FC7D4B">
        <w:rPr>
          <w:rFonts w:ascii="Verdana" w:hAnsi="Verdana" w:cs="Arial"/>
          <w:b/>
          <w:bCs/>
          <w:color w:val="231F20"/>
          <w:szCs w:val="22"/>
        </w:rPr>
        <w:t>Auferstanden und neu geboren</w:t>
      </w:r>
      <w:r>
        <w:rPr>
          <w:rFonts w:ascii="Verdana" w:hAnsi="Verdana" w:cs="Arial"/>
          <w:color w:val="231F20"/>
          <w:szCs w:val="22"/>
        </w:rPr>
        <w:t xml:space="preserve">. </w:t>
      </w:r>
      <w:r w:rsidRPr="00FC7D4B">
        <w:rPr>
          <w:rFonts w:ascii="Verdana" w:hAnsi="Verdana" w:cs="Arial"/>
          <w:color w:val="231F20"/>
          <w:szCs w:val="22"/>
        </w:rPr>
        <w:t xml:space="preserve">„Ludwig² – der König ist zurück!“ So hieß das zweite, ab 2005 in Füssen gespielte Musical über Bayerns Märchenkönig Ludwig II. Der damals mit viel Herzblut und akribischen Recherchen entstandenen Produktion (Musik: Christopher Franke, Konstantin Wecker, Nic Raine / Buch- und Liedtexte: Rolf Rettberg) war zunächst nur eine zweijährige Laufzeit beschieden. Das lag unter anderem daran, dass das eigens dafür errichtete Theater nach seiner Eröffnung im Frühjahr 2000 mehrfach in wirtschaftliche Turbulenzen geriet – trotz begeisterter Fans sowie innovativster Technik mit einer der größten Drehbühnen Europas und einem 90.000 Liter fassenden, integrierten Wasserbassin. Erst mit der Neuinszenierung unter Regie des heutigen Direktors Benjamin Sahler 2016 und finanziert durch die bislang erfolgreichste Crowd-Funding-Kampagne im europäischen Theaterbereich, stabilisierten sich die Verhältnisse. Seitdem läuft das </w:t>
      </w:r>
    </w:p>
    <w:p w14:paraId="26D101C3" w14:textId="77777777" w:rsidR="00FC7D4B" w:rsidRDefault="00FC7D4B" w:rsidP="00FC7D4B">
      <w:pPr>
        <w:spacing w:line="360" w:lineRule="auto"/>
        <w:ind w:left="-284" w:right="-284"/>
        <w:rPr>
          <w:rFonts w:ascii="Verdana" w:hAnsi="Verdana" w:cs="Arial"/>
          <w:color w:val="231F20"/>
          <w:szCs w:val="22"/>
        </w:rPr>
      </w:pPr>
    </w:p>
    <w:p w14:paraId="2300C800" w14:textId="3B3D60EB" w:rsidR="00FC7D4B" w:rsidRPr="00FC7D4B" w:rsidRDefault="00FC7D4B" w:rsidP="00FC7D4B">
      <w:pPr>
        <w:spacing w:line="360" w:lineRule="auto"/>
        <w:ind w:left="-284" w:right="-284"/>
        <w:rPr>
          <w:rFonts w:ascii="Verdana" w:hAnsi="Verdana" w:cs="Arial"/>
          <w:color w:val="231F20"/>
          <w:szCs w:val="22"/>
        </w:rPr>
      </w:pPr>
      <w:r w:rsidRPr="00FC7D4B">
        <w:rPr>
          <w:rFonts w:ascii="Verdana" w:hAnsi="Verdana" w:cs="Arial"/>
          <w:color w:val="231F20"/>
          <w:szCs w:val="22"/>
        </w:rPr>
        <w:t>preisgekrönte Musical am Füssener Forggensee Jahr für Jahr, allein 2024 kamen 160.000 Besucher. Sogar bis ins chinesische Shanghai hat es die konzertante Tourneeproduktion geschafft. Unter Musicalfans hat „Ludwig²“ mit seinen opulenten Bühnenbildern mittlerweile Kultstatus und ist auch 2025 bis inklusive 5. Oktober zu sehen. Zur festlichen Jubiläums-Premiere am 16. Mai singt der gefeierte BariTenor Matthias Stockinger die Rolle des Ludwig.</w:t>
      </w:r>
    </w:p>
    <w:p w14:paraId="70056F41" w14:textId="77777777" w:rsidR="00FC7D4B" w:rsidRPr="00FC7D4B" w:rsidRDefault="00FC7D4B" w:rsidP="00FC7D4B">
      <w:pPr>
        <w:spacing w:line="360" w:lineRule="auto"/>
        <w:ind w:left="-284" w:right="-284"/>
        <w:rPr>
          <w:rFonts w:ascii="Verdana" w:hAnsi="Verdana" w:cs="Arial"/>
          <w:color w:val="231F20"/>
          <w:szCs w:val="22"/>
        </w:rPr>
      </w:pPr>
    </w:p>
    <w:p w14:paraId="1B8A06DA" w14:textId="6FBF74CA" w:rsidR="00FC7D4B" w:rsidRPr="00FC7D4B" w:rsidRDefault="00FC7D4B" w:rsidP="00FC7D4B">
      <w:pPr>
        <w:spacing w:line="360" w:lineRule="auto"/>
        <w:ind w:left="-284" w:right="-284"/>
        <w:rPr>
          <w:rFonts w:ascii="Verdana" w:hAnsi="Verdana" w:cs="Arial"/>
          <w:color w:val="231F20"/>
          <w:szCs w:val="22"/>
        </w:rPr>
      </w:pPr>
      <w:r w:rsidRPr="00FC7D4B">
        <w:rPr>
          <w:rFonts w:ascii="Verdana" w:hAnsi="Verdana" w:cs="Arial"/>
          <w:b/>
          <w:bCs/>
          <w:color w:val="231F20"/>
          <w:szCs w:val="22"/>
        </w:rPr>
        <w:t>Eine Produktion für die Ewigkeit.</w:t>
      </w:r>
      <w:r w:rsidRPr="00FC7D4B">
        <w:rPr>
          <w:rFonts w:ascii="Verdana" w:hAnsi="Verdana" w:cs="Arial"/>
          <w:color w:val="231F20"/>
          <w:szCs w:val="22"/>
        </w:rPr>
        <w:t xml:space="preserve"> „Ludwig² – das Musical“ nähert sich dem Charakter des sensiblen Monarchen auf behutsame Weise und rückt vor allem dessen visionäre Kraft sowie seine Liebe zur Kunst in den Vordergrund. So erfahren Besucher nicht nur ein Stück der komplexen Historie, sondern unternehmen auch eine emotionale Reise durchs Innenleben des Märchenkönigs. Erzählt wird die Geschichte von Beginn an: Ludwig erlebt eine durch höfische Zwänge geprägte Kindheit. Eine der wenigen Bezugspersonen des kleinen Prinzen ist seine Erzieherin Sybille Meilhaus, die ihn in die Welt der Sagen einführt und so sein Interesse an der Musik von Richard Wagner weckt. Bis zum tragischen Ende des fantasievollen Monarchen bringt das Musical sein Leben als packenden Politthriller voller Spannung, Poesie, Leidenschaft und magischer Klänge auf die Bühne. </w:t>
      </w:r>
      <w:hyperlink r:id="rId8" w:history="1">
        <w:r w:rsidRPr="00CB1ADE">
          <w:rPr>
            <w:rStyle w:val="Hyperlink"/>
            <w:rFonts w:ascii="Verdana" w:hAnsi="Verdana" w:cs="Arial"/>
            <w:szCs w:val="22"/>
          </w:rPr>
          <w:t>www.ludwigland.de</w:t>
        </w:r>
      </w:hyperlink>
      <w:r>
        <w:rPr>
          <w:rFonts w:ascii="Verdana" w:hAnsi="Verdana" w:cs="Arial"/>
          <w:color w:val="231F20"/>
          <w:szCs w:val="22"/>
        </w:rPr>
        <w:t xml:space="preserve"> </w:t>
      </w:r>
      <w:r w:rsidRPr="00FC7D4B">
        <w:rPr>
          <w:rFonts w:ascii="Verdana" w:hAnsi="Verdana" w:cs="Arial"/>
          <w:color w:val="231F20"/>
          <w:szCs w:val="22"/>
        </w:rPr>
        <w:t xml:space="preserve"> </w:t>
      </w:r>
    </w:p>
    <w:p w14:paraId="1935A4F3" w14:textId="77777777" w:rsidR="00FC7D4B" w:rsidRPr="00FC7D4B" w:rsidRDefault="00FC7D4B" w:rsidP="00FC7D4B">
      <w:pPr>
        <w:spacing w:line="360" w:lineRule="auto"/>
        <w:ind w:left="-284" w:right="-284"/>
        <w:rPr>
          <w:rFonts w:ascii="Verdana" w:hAnsi="Verdana" w:cs="Arial"/>
          <w:color w:val="231F20"/>
          <w:szCs w:val="22"/>
        </w:rPr>
      </w:pPr>
    </w:p>
    <w:p w14:paraId="43A2D73F" w14:textId="77777777" w:rsidR="00FC7D4B" w:rsidRDefault="00FC7D4B" w:rsidP="00FC7D4B">
      <w:pPr>
        <w:spacing w:line="360" w:lineRule="auto"/>
        <w:ind w:left="-284" w:right="-284"/>
        <w:rPr>
          <w:rFonts w:ascii="Verdana" w:hAnsi="Verdana" w:cs="Arial"/>
          <w:color w:val="231F20"/>
          <w:szCs w:val="22"/>
        </w:rPr>
      </w:pPr>
      <w:r w:rsidRPr="00FC7D4B">
        <w:rPr>
          <w:rFonts w:ascii="Verdana" w:hAnsi="Verdana" w:cs="Arial"/>
          <w:b/>
          <w:bCs/>
          <w:color w:val="231F20"/>
          <w:szCs w:val="22"/>
        </w:rPr>
        <w:t>Ein Leben für die Kunst.</w:t>
      </w:r>
      <w:r w:rsidRPr="00FC7D4B">
        <w:rPr>
          <w:rFonts w:ascii="Verdana" w:hAnsi="Verdana" w:cs="Arial"/>
          <w:color w:val="231F20"/>
          <w:szCs w:val="22"/>
        </w:rPr>
        <w:t xml:space="preserve"> Als Pazifist, Kulturliebhaber und Kunstmäzen hatte es Ludwig II. schwer im Bayern des 19. Jahrhunderts, das von der Reichsgründung, dem Kulturkampf und diversen Kriegen bestimmt war. Historiker attestieren dem attraktiven 18-jährigen Thronfolger ab Beginn seiner Regentschaft 1864 zwar beste politische Absichten. Im Lauf der Jahre jedoch scheiterte der König laut den Experten an mangelndem Durchsetzungsvermögen. Stattdessen flüchtete er sich in musikalische und architektonische Traumwelten, die von der jahrzehntelangen Förderung des Komponisten Richard Wagner bis hin zum Bau von weltweit berühmten Schlössern wie Neuschwanstein, Herrenchiemsee oder Linderhof reichten. Äußerlich ganz den historisierenden Idealen des Romantikers Rechnung tragend, war deren Innenleben trotz zunehmender finanzieller Engpässe stets </w:t>
      </w:r>
    </w:p>
    <w:p w14:paraId="7F3D91F2" w14:textId="77777777" w:rsidR="00FC7D4B" w:rsidRDefault="00FC7D4B" w:rsidP="00FC7D4B">
      <w:pPr>
        <w:spacing w:line="360" w:lineRule="auto"/>
        <w:ind w:left="-284" w:right="-284"/>
        <w:rPr>
          <w:rFonts w:ascii="Verdana" w:hAnsi="Verdana" w:cs="Arial"/>
          <w:color w:val="231F20"/>
          <w:szCs w:val="22"/>
        </w:rPr>
      </w:pPr>
    </w:p>
    <w:p w14:paraId="2CFBF9D7" w14:textId="59286F2A" w:rsidR="00381480" w:rsidRPr="003C3BC2" w:rsidRDefault="00FC7D4B" w:rsidP="00FC7D4B">
      <w:pPr>
        <w:spacing w:line="360" w:lineRule="auto"/>
        <w:ind w:left="-284" w:right="-284"/>
        <w:rPr>
          <w:rFonts w:ascii="Verdana" w:hAnsi="Verdana"/>
          <w:szCs w:val="22"/>
        </w:rPr>
      </w:pPr>
      <w:r w:rsidRPr="00FC7D4B">
        <w:rPr>
          <w:rFonts w:ascii="Verdana" w:hAnsi="Verdana" w:cs="Arial"/>
          <w:color w:val="231F20"/>
          <w:szCs w:val="22"/>
        </w:rPr>
        <w:t xml:space="preserve">auf dem neuesten Stand der Technik. Nicht zuletzt Ludwigs Entscheidung gegen eine Heirat mit Sophie, jüngere Schwester von Kaiserin Elisabeth von Österreich, sein einsames Leben und sein mysteriöser Tod 1886 besiegelten endgültig den Mythos vom tragischen, bayerischen Märchenkönig. </w:t>
      </w:r>
      <w:r w:rsidR="006B4328">
        <w:rPr>
          <w:rFonts w:ascii="Verdana" w:hAnsi="Verdana" w:cs="Arial"/>
          <w:color w:val="231F20"/>
          <w:szCs w:val="22"/>
        </w:rPr>
        <w:t xml:space="preserve"> </w:t>
      </w:r>
    </w:p>
    <w:p w14:paraId="59AC6873" w14:textId="77777777" w:rsidR="00CF47C3" w:rsidRPr="0046527E" w:rsidRDefault="00CF47C3" w:rsidP="00030F75">
      <w:pPr>
        <w:ind w:left="-284" w:right="-284"/>
        <w:jc w:val="right"/>
        <w:rPr>
          <w:rFonts w:ascii="Verdana" w:hAnsi="Verdana"/>
          <w:sz w:val="20"/>
        </w:rPr>
      </w:pPr>
    </w:p>
    <w:p w14:paraId="462FD839" w14:textId="54B942C4" w:rsidR="00030F75" w:rsidRPr="0046527E" w:rsidRDefault="00FC7D4B" w:rsidP="00030F75">
      <w:pPr>
        <w:ind w:left="-284" w:right="-284"/>
        <w:jc w:val="right"/>
        <w:rPr>
          <w:rFonts w:ascii="Verdana" w:hAnsi="Verdana"/>
          <w:sz w:val="20"/>
        </w:rPr>
      </w:pPr>
      <w:r>
        <w:rPr>
          <w:rFonts w:ascii="Verdana" w:hAnsi="Verdana"/>
          <w:sz w:val="20"/>
        </w:rPr>
        <w:t>548</w:t>
      </w:r>
      <w:r w:rsidR="00292BEE">
        <w:rPr>
          <w:rFonts w:ascii="Verdana" w:hAnsi="Verdana"/>
          <w:sz w:val="20"/>
        </w:rPr>
        <w:t xml:space="preserve"> Wörter | </w:t>
      </w:r>
      <w:r>
        <w:rPr>
          <w:rFonts w:ascii="Verdana" w:hAnsi="Verdana"/>
          <w:sz w:val="20"/>
        </w:rPr>
        <w:t>4.038</w:t>
      </w:r>
      <w:r w:rsidR="00292BEE">
        <w:rPr>
          <w:rFonts w:ascii="Verdana" w:hAnsi="Verdana"/>
          <w:sz w:val="20"/>
        </w:rPr>
        <w:t xml:space="preserve"> </w:t>
      </w:r>
      <w:r w:rsidR="00B05DA2" w:rsidRPr="0046527E">
        <w:rPr>
          <w:rFonts w:ascii="Verdana" w:hAnsi="Verdana"/>
          <w:sz w:val="20"/>
        </w:rPr>
        <w:t>Zeichen</w:t>
      </w:r>
      <w:r w:rsidR="00923DC8" w:rsidRPr="0046527E">
        <w:rPr>
          <w:rFonts w:ascii="Verdana" w:hAnsi="Verdana"/>
          <w:sz w:val="20"/>
        </w:rPr>
        <w:t xml:space="preserve"> (mit Leerzeichen</w:t>
      </w:r>
      <w:r w:rsidR="00DD64BC" w:rsidRPr="0046527E">
        <w:rPr>
          <w:rFonts w:ascii="Verdana" w:hAnsi="Verdana"/>
          <w:sz w:val="20"/>
        </w:rPr>
        <w:t>)</w:t>
      </w:r>
    </w:p>
    <w:p w14:paraId="3486D162" w14:textId="77777777" w:rsidR="00030F75" w:rsidRPr="0046527E" w:rsidRDefault="00030F75" w:rsidP="00030F75">
      <w:pPr>
        <w:ind w:left="-284" w:right="-284"/>
        <w:jc w:val="right"/>
        <w:rPr>
          <w:rFonts w:ascii="Verdana" w:hAnsi="Verdana"/>
          <w:sz w:val="20"/>
        </w:rPr>
      </w:pPr>
    </w:p>
    <w:p w14:paraId="331B6BCD" w14:textId="77777777" w:rsidR="00CF47C3" w:rsidRPr="0046527E" w:rsidRDefault="00CF47C3" w:rsidP="00030F75">
      <w:pPr>
        <w:ind w:left="-284" w:right="-284"/>
        <w:rPr>
          <w:rFonts w:ascii="Verdana" w:hAnsi="Verdana"/>
          <w:sz w:val="20"/>
        </w:rPr>
      </w:pPr>
    </w:p>
    <w:p w14:paraId="3E037116" w14:textId="77777777" w:rsidR="008E247F" w:rsidRDefault="008E247F" w:rsidP="00030F75">
      <w:pPr>
        <w:ind w:left="-284" w:right="-284"/>
        <w:rPr>
          <w:rFonts w:ascii="Verdana" w:hAnsi="Verdana"/>
          <w:sz w:val="20"/>
        </w:rPr>
      </w:pPr>
    </w:p>
    <w:p w14:paraId="0AB6B2B1" w14:textId="52D956E1" w:rsidR="00FC7D4B" w:rsidRDefault="00C7464A" w:rsidP="00292BEE">
      <w:pPr>
        <w:ind w:left="-284" w:right="-284"/>
        <w:rPr>
          <w:rFonts w:ascii="Verdana" w:hAnsi="Verdana"/>
          <w:sz w:val="20"/>
        </w:rPr>
      </w:pPr>
      <w:hyperlink r:id="rId9" w:history="1">
        <w:r w:rsidRPr="00C7464A">
          <w:rPr>
            <w:rStyle w:val="Hyperlink"/>
            <w:rFonts w:ascii="Verdana" w:hAnsi="Verdana"/>
            <w:sz w:val="20"/>
          </w:rPr>
          <w:t>Pressef</w:t>
        </w:r>
        <w:r w:rsidR="00030F75" w:rsidRPr="00C7464A">
          <w:rPr>
            <w:rStyle w:val="Hyperlink"/>
            <w:rFonts w:ascii="Verdana" w:hAnsi="Verdana"/>
            <w:sz w:val="20"/>
          </w:rPr>
          <w:t>oto</w:t>
        </w:r>
        <w:r w:rsidR="00292BEE" w:rsidRPr="00C7464A">
          <w:rPr>
            <w:rStyle w:val="Hyperlink"/>
            <w:rFonts w:ascii="Verdana" w:hAnsi="Verdana"/>
            <w:sz w:val="20"/>
          </w:rPr>
          <w:t>-Download</w:t>
        </w:r>
        <w:r w:rsidR="00FC7D4B" w:rsidRPr="00C7464A">
          <w:rPr>
            <w:rStyle w:val="Hyperlink"/>
            <w:rFonts w:ascii="Verdana" w:hAnsi="Verdana"/>
            <w:sz w:val="20"/>
          </w:rPr>
          <w:t>s</w:t>
        </w:r>
        <w:r w:rsidRPr="00C7464A">
          <w:rPr>
            <w:rStyle w:val="Hyperlink"/>
            <w:rFonts w:ascii="Verdana" w:hAnsi="Verdana"/>
            <w:sz w:val="20"/>
          </w:rPr>
          <w:t xml:space="preserve"> hier</w:t>
        </w:r>
      </w:hyperlink>
    </w:p>
    <w:p w14:paraId="13708781" w14:textId="5C5038E6" w:rsidR="00C7464A" w:rsidRDefault="00C7464A" w:rsidP="00292BEE">
      <w:pPr>
        <w:ind w:left="-284" w:right="-284"/>
        <w:rPr>
          <w:rFonts w:ascii="Verdana" w:hAnsi="Verdana"/>
          <w:sz w:val="20"/>
        </w:rPr>
      </w:pPr>
      <w:r>
        <w:rPr>
          <w:rFonts w:ascii="Verdana" w:hAnsi="Verdana"/>
          <w:sz w:val="20"/>
        </w:rPr>
        <w:t>Bildnachweis für alle Fotos: Gold und Silber Musikverlag</w:t>
      </w:r>
    </w:p>
    <w:p w14:paraId="61CDB135" w14:textId="77777777" w:rsidR="00FC7D4B" w:rsidRDefault="00FC7D4B" w:rsidP="008E247F">
      <w:pPr>
        <w:ind w:left="-284" w:right="-284"/>
        <w:rPr>
          <w:rFonts w:ascii="Verdana" w:hAnsi="Verdana"/>
          <w:sz w:val="20"/>
        </w:rPr>
      </w:pPr>
    </w:p>
    <w:p w14:paraId="3F99439D" w14:textId="77777777" w:rsidR="00FC7D4B" w:rsidRDefault="00FC7D4B" w:rsidP="008E247F">
      <w:pPr>
        <w:ind w:left="-284" w:right="-284"/>
        <w:rPr>
          <w:rFonts w:ascii="Verdana" w:hAnsi="Verdana"/>
          <w:sz w:val="20"/>
        </w:rPr>
      </w:pPr>
    </w:p>
    <w:p w14:paraId="7D501D3D" w14:textId="77777777" w:rsidR="00C7464A" w:rsidRDefault="00C7464A" w:rsidP="00FC7D4B">
      <w:pPr>
        <w:ind w:left="-284" w:right="-284"/>
        <w:rPr>
          <w:rFonts w:ascii="Verdana" w:hAnsi="Verdana"/>
          <w:b/>
          <w:bCs/>
          <w:sz w:val="20"/>
        </w:rPr>
      </w:pPr>
    </w:p>
    <w:p w14:paraId="75AA7A62" w14:textId="0CA3A726" w:rsidR="00FC7D4B" w:rsidRPr="00FC7D4B" w:rsidRDefault="00FC7D4B" w:rsidP="00FC7D4B">
      <w:pPr>
        <w:ind w:left="-284" w:right="-284"/>
        <w:rPr>
          <w:rFonts w:ascii="Verdana" w:hAnsi="Verdana"/>
          <w:b/>
          <w:bCs/>
          <w:sz w:val="20"/>
        </w:rPr>
      </w:pPr>
      <w:r w:rsidRPr="00FC7D4B">
        <w:rPr>
          <w:rFonts w:ascii="Verdana" w:hAnsi="Verdana"/>
          <w:b/>
          <w:bCs/>
          <w:sz w:val="20"/>
        </w:rPr>
        <w:t>Hinweis: Presse-Event zu „Ludwig² – das Musical“ am 16. Mai 2025</w:t>
      </w:r>
    </w:p>
    <w:p w14:paraId="56174276" w14:textId="1B04D9E7" w:rsidR="00FC7D4B" w:rsidRPr="00FC7D4B" w:rsidRDefault="00FC7D4B" w:rsidP="00FC7D4B">
      <w:pPr>
        <w:ind w:left="-284" w:right="-284"/>
        <w:rPr>
          <w:rFonts w:ascii="Verdana" w:hAnsi="Verdana"/>
          <w:sz w:val="20"/>
        </w:rPr>
      </w:pPr>
      <w:r w:rsidRPr="00FC7D4B">
        <w:rPr>
          <w:rFonts w:ascii="Verdana" w:hAnsi="Verdana"/>
          <w:sz w:val="20"/>
        </w:rPr>
        <w:t>Anlässlich der Jubiläumspremiere lädt das Festspielhaus Neuschwanstein in Kooperation</w:t>
      </w:r>
      <w:r>
        <w:rPr>
          <w:rFonts w:ascii="Verdana" w:hAnsi="Verdana"/>
          <w:sz w:val="20"/>
        </w:rPr>
        <w:t xml:space="preserve"> </w:t>
      </w:r>
      <w:r w:rsidRPr="00FC7D4B">
        <w:rPr>
          <w:rFonts w:ascii="Verdana" w:hAnsi="Verdana"/>
          <w:sz w:val="20"/>
        </w:rPr>
        <w:t>mit Füssen Tourismus und Marketing ab 12</w:t>
      </w:r>
      <w:r>
        <w:rPr>
          <w:rFonts w:ascii="Verdana" w:hAnsi="Verdana"/>
          <w:sz w:val="20"/>
        </w:rPr>
        <w:t>.00</w:t>
      </w:r>
      <w:r w:rsidRPr="00FC7D4B">
        <w:rPr>
          <w:rFonts w:ascii="Verdana" w:hAnsi="Verdana"/>
          <w:sz w:val="20"/>
        </w:rPr>
        <w:t xml:space="preserve"> Uhr zu einem Pressetermin im Theater ein.</w:t>
      </w:r>
    </w:p>
    <w:p w14:paraId="555D8015" w14:textId="47814989" w:rsidR="00FC7D4B" w:rsidRPr="00FC7D4B" w:rsidRDefault="00FC7D4B" w:rsidP="00FC7D4B">
      <w:pPr>
        <w:ind w:left="-284" w:right="-284"/>
        <w:rPr>
          <w:rFonts w:ascii="Verdana" w:hAnsi="Verdana"/>
          <w:sz w:val="20"/>
        </w:rPr>
      </w:pPr>
      <w:r>
        <w:rPr>
          <w:rFonts w:ascii="Verdana" w:hAnsi="Verdana"/>
          <w:sz w:val="20"/>
        </w:rPr>
        <w:t>Programm:</w:t>
      </w:r>
      <w:r w:rsidRPr="00FC7D4B">
        <w:rPr>
          <w:rFonts w:ascii="Verdana" w:hAnsi="Verdana"/>
          <w:sz w:val="20"/>
        </w:rPr>
        <w:t xml:space="preserve"> </w:t>
      </w:r>
    </w:p>
    <w:p w14:paraId="7F078FF3" w14:textId="388CB4A5" w:rsidR="00FC7D4B" w:rsidRPr="00FC7D4B" w:rsidRDefault="00FC7D4B" w:rsidP="00FC7D4B">
      <w:pPr>
        <w:ind w:left="-284" w:right="-284"/>
        <w:rPr>
          <w:rFonts w:ascii="Verdana" w:hAnsi="Verdana"/>
          <w:sz w:val="20"/>
        </w:rPr>
      </w:pPr>
      <w:r w:rsidRPr="00FC7D4B">
        <w:rPr>
          <w:rFonts w:ascii="Verdana" w:hAnsi="Verdana"/>
          <w:sz w:val="20"/>
        </w:rPr>
        <w:t>12</w:t>
      </w:r>
      <w:r>
        <w:rPr>
          <w:rFonts w:ascii="Verdana" w:hAnsi="Verdana"/>
          <w:sz w:val="20"/>
        </w:rPr>
        <w:t>:00</w:t>
      </w:r>
      <w:r>
        <w:rPr>
          <w:rFonts w:ascii="Verdana" w:hAnsi="Verdana"/>
          <w:sz w:val="20"/>
        </w:rPr>
        <w:tab/>
      </w:r>
      <w:r w:rsidRPr="00FC7D4B">
        <w:rPr>
          <w:rFonts w:ascii="Verdana" w:hAnsi="Verdana"/>
          <w:sz w:val="20"/>
        </w:rPr>
        <w:t>Backstage-Führung</w:t>
      </w:r>
    </w:p>
    <w:p w14:paraId="1D5EB163" w14:textId="03C989DE" w:rsidR="00FC7D4B" w:rsidRPr="00FC7D4B" w:rsidRDefault="00FC7D4B" w:rsidP="00FC7D4B">
      <w:pPr>
        <w:ind w:left="-284" w:right="-284"/>
        <w:rPr>
          <w:rFonts w:ascii="Verdana" w:hAnsi="Verdana"/>
          <w:sz w:val="20"/>
        </w:rPr>
      </w:pPr>
      <w:r w:rsidRPr="00FC7D4B">
        <w:rPr>
          <w:rFonts w:ascii="Verdana" w:hAnsi="Verdana"/>
          <w:sz w:val="20"/>
        </w:rPr>
        <w:t>13</w:t>
      </w:r>
      <w:r>
        <w:rPr>
          <w:rFonts w:ascii="Verdana" w:hAnsi="Verdana"/>
          <w:sz w:val="20"/>
        </w:rPr>
        <w:t>:00</w:t>
      </w:r>
      <w:r w:rsidRPr="00FC7D4B">
        <w:rPr>
          <w:rFonts w:ascii="Verdana" w:hAnsi="Verdana"/>
          <w:sz w:val="20"/>
        </w:rPr>
        <w:t xml:space="preserve"> </w:t>
      </w:r>
      <w:r>
        <w:rPr>
          <w:rFonts w:ascii="Verdana" w:hAnsi="Verdana"/>
          <w:sz w:val="20"/>
        </w:rPr>
        <w:tab/>
      </w:r>
      <w:r w:rsidRPr="00FC7D4B">
        <w:rPr>
          <w:rFonts w:ascii="Verdana" w:hAnsi="Verdana"/>
          <w:sz w:val="20"/>
        </w:rPr>
        <w:t>Mittagessen</w:t>
      </w:r>
      <w:r>
        <w:rPr>
          <w:rFonts w:ascii="Verdana" w:hAnsi="Verdana"/>
          <w:sz w:val="20"/>
        </w:rPr>
        <w:t xml:space="preserve"> im Festspielhausrestaurant</w:t>
      </w:r>
    </w:p>
    <w:p w14:paraId="07896371" w14:textId="77777777" w:rsidR="00FC7D4B" w:rsidRPr="00FC7D4B" w:rsidRDefault="00FC7D4B" w:rsidP="00FC7D4B">
      <w:pPr>
        <w:ind w:left="706" w:right="-284" w:hanging="990"/>
        <w:rPr>
          <w:rFonts w:ascii="Verdana" w:hAnsi="Verdana"/>
          <w:sz w:val="20"/>
        </w:rPr>
      </w:pPr>
      <w:r w:rsidRPr="00FC7D4B">
        <w:rPr>
          <w:rFonts w:ascii="Verdana" w:hAnsi="Verdana"/>
          <w:sz w:val="20"/>
        </w:rPr>
        <w:t>14</w:t>
      </w:r>
      <w:r>
        <w:rPr>
          <w:rFonts w:ascii="Verdana" w:hAnsi="Verdana"/>
          <w:sz w:val="20"/>
        </w:rPr>
        <w:t>:30</w:t>
      </w:r>
      <w:r>
        <w:rPr>
          <w:rFonts w:ascii="Verdana" w:hAnsi="Verdana"/>
          <w:sz w:val="20"/>
        </w:rPr>
        <w:tab/>
      </w:r>
      <w:r w:rsidRPr="00FC7D4B">
        <w:rPr>
          <w:rFonts w:ascii="Verdana" w:hAnsi="Verdana"/>
          <w:sz w:val="20"/>
        </w:rPr>
        <w:t>Pressegespräch mit den Musical-Darstellern Matthias</w:t>
      </w:r>
      <w:r>
        <w:rPr>
          <w:rFonts w:ascii="Verdana" w:hAnsi="Verdana"/>
          <w:sz w:val="20"/>
        </w:rPr>
        <w:t xml:space="preserve"> </w:t>
      </w:r>
      <w:r w:rsidRPr="00FC7D4B">
        <w:rPr>
          <w:rFonts w:ascii="Verdana" w:hAnsi="Verdana"/>
          <w:sz w:val="20"/>
        </w:rPr>
        <w:t>Stockinger (Ludwig) und Martin Markert (Schattenmann)</w:t>
      </w:r>
    </w:p>
    <w:p w14:paraId="538290A0" w14:textId="6420D3D4" w:rsidR="00FC7D4B" w:rsidRPr="00FC7D4B" w:rsidRDefault="00C7464A" w:rsidP="00FC7D4B">
      <w:pPr>
        <w:ind w:left="-284" w:right="-284"/>
        <w:rPr>
          <w:rFonts w:ascii="Verdana" w:hAnsi="Verdana"/>
          <w:sz w:val="20"/>
        </w:rPr>
      </w:pPr>
      <w:r>
        <w:rPr>
          <w:rFonts w:ascii="Verdana" w:hAnsi="Verdana"/>
          <w:sz w:val="20"/>
        </w:rPr>
        <w:t>a</w:t>
      </w:r>
      <w:r w:rsidR="00FC7D4B" w:rsidRPr="00FC7D4B">
        <w:rPr>
          <w:rFonts w:ascii="Verdana" w:hAnsi="Verdana"/>
          <w:sz w:val="20"/>
        </w:rPr>
        <w:t>nschl</w:t>
      </w:r>
      <w:r>
        <w:rPr>
          <w:rFonts w:ascii="Verdana" w:hAnsi="Verdana"/>
          <w:sz w:val="20"/>
        </w:rPr>
        <w:t>.</w:t>
      </w:r>
      <w:r>
        <w:rPr>
          <w:rFonts w:ascii="Verdana" w:hAnsi="Verdana"/>
          <w:sz w:val="20"/>
        </w:rPr>
        <w:tab/>
      </w:r>
      <w:r w:rsidR="00FC7D4B" w:rsidRPr="00FC7D4B">
        <w:rPr>
          <w:rFonts w:ascii="Verdana" w:hAnsi="Verdana"/>
          <w:sz w:val="20"/>
        </w:rPr>
        <w:t>Stadtführung „Füssen und die Wittelsbacher“</w:t>
      </w:r>
    </w:p>
    <w:p w14:paraId="52F336EC" w14:textId="54336F4C" w:rsidR="00FC7D4B" w:rsidRPr="00FC7D4B" w:rsidRDefault="00FC7D4B" w:rsidP="00FC7D4B">
      <w:pPr>
        <w:ind w:left="-284" w:right="-284"/>
        <w:rPr>
          <w:rFonts w:ascii="Verdana" w:hAnsi="Verdana"/>
          <w:sz w:val="20"/>
        </w:rPr>
      </w:pPr>
      <w:r w:rsidRPr="00FC7D4B">
        <w:rPr>
          <w:rFonts w:ascii="Verdana" w:hAnsi="Verdana"/>
          <w:sz w:val="20"/>
        </w:rPr>
        <w:t>19</w:t>
      </w:r>
      <w:r w:rsidR="00C7464A">
        <w:rPr>
          <w:rFonts w:ascii="Verdana" w:hAnsi="Verdana"/>
          <w:sz w:val="20"/>
        </w:rPr>
        <w:t>:00</w:t>
      </w:r>
      <w:r w:rsidR="00C7464A">
        <w:rPr>
          <w:rFonts w:ascii="Verdana" w:hAnsi="Verdana"/>
          <w:sz w:val="20"/>
        </w:rPr>
        <w:tab/>
      </w:r>
      <w:r w:rsidRPr="00FC7D4B">
        <w:rPr>
          <w:rFonts w:ascii="Verdana" w:hAnsi="Verdana"/>
          <w:sz w:val="20"/>
        </w:rPr>
        <w:t xml:space="preserve">Jubiläumspremiere </w:t>
      </w:r>
      <w:r w:rsidRPr="00C7464A">
        <w:rPr>
          <w:rFonts w:ascii="Verdana" w:hAnsi="Verdana"/>
          <w:i/>
          <w:iCs/>
          <w:sz w:val="20"/>
        </w:rPr>
        <w:t>Ludwig² – das Musical</w:t>
      </w:r>
      <w:r w:rsidRPr="00FC7D4B">
        <w:rPr>
          <w:rFonts w:ascii="Verdana" w:hAnsi="Verdana"/>
          <w:sz w:val="20"/>
        </w:rPr>
        <w:t xml:space="preserve"> (Eröffnung Sommerspielzeit 2025) </w:t>
      </w:r>
    </w:p>
    <w:p w14:paraId="578ECBAF" w14:textId="77777777" w:rsidR="00FC7D4B" w:rsidRPr="00FC7D4B" w:rsidRDefault="00FC7D4B" w:rsidP="00FC7D4B">
      <w:pPr>
        <w:ind w:left="-284" w:right="-284"/>
        <w:rPr>
          <w:rFonts w:ascii="Verdana" w:hAnsi="Verdana"/>
          <w:sz w:val="20"/>
        </w:rPr>
      </w:pPr>
      <w:r w:rsidRPr="00FC7D4B">
        <w:rPr>
          <w:rFonts w:ascii="Verdana" w:hAnsi="Verdana"/>
          <w:sz w:val="20"/>
        </w:rPr>
        <w:t xml:space="preserve"> </w:t>
      </w:r>
    </w:p>
    <w:p w14:paraId="6D1F0453" w14:textId="1A07271A" w:rsidR="00FC7D4B" w:rsidRDefault="00FC7D4B" w:rsidP="00FC7D4B">
      <w:pPr>
        <w:ind w:left="-284" w:right="-284"/>
        <w:rPr>
          <w:rFonts w:ascii="Verdana" w:hAnsi="Verdana"/>
          <w:sz w:val="20"/>
        </w:rPr>
      </w:pPr>
      <w:r w:rsidRPr="00FC7D4B">
        <w:rPr>
          <w:rFonts w:ascii="Verdana" w:hAnsi="Verdana"/>
          <w:sz w:val="20"/>
        </w:rPr>
        <w:t>Bei Interesse am Presse-Event genügt eine Nachricht an</w:t>
      </w:r>
      <w:r w:rsidR="00C7464A">
        <w:rPr>
          <w:rFonts w:ascii="Verdana" w:hAnsi="Verdana"/>
          <w:sz w:val="20"/>
        </w:rPr>
        <w:t xml:space="preserve"> </w:t>
      </w:r>
      <w:hyperlink r:id="rId10" w:history="1">
        <w:r w:rsidR="00C7464A" w:rsidRPr="00CB1ADE">
          <w:rPr>
            <w:rStyle w:val="Hyperlink"/>
            <w:rFonts w:ascii="Verdana" w:hAnsi="Verdana"/>
            <w:sz w:val="20"/>
          </w:rPr>
          <w:t>a.hiltensperger@fuessen.de</w:t>
        </w:r>
      </w:hyperlink>
      <w:r w:rsidR="00C7464A">
        <w:rPr>
          <w:rFonts w:ascii="Verdana" w:hAnsi="Verdana"/>
          <w:sz w:val="20"/>
        </w:rPr>
        <w:t xml:space="preserve">. </w:t>
      </w:r>
      <w:r w:rsidRPr="00FC7D4B">
        <w:rPr>
          <w:rFonts w:ascii="Verdana" w:hAnsi="Verdana"/>
          <w:sz w:val="20"/>
        </w:rPr>
        <w:t xml:space="preserve"> Anmeldeschluss: </w:t>
      </w:r>
      <w:r w:rsidR="00673E8F">
        <w:rPr>
          <w:rFonts w:ascii="Verdana" w:hAnsi="Verdana"/>
          <w:sz w:val="20"/>
        </w:rPr>
        <w:t xml:space="preserve">24. April </w:t>
      </w:r>
      <w:r w:rsidRPr="00FC7D4B">
        <w:rPr>
          <w:rFonts w:ascii="Verdana" w:hAnsi="Verdana"/>
          <w:sz w:val="20"/>
        </w:rPr>
        <w:t>2025. Füssen Tourismus und Marketing ist gern bei der Zimmerbuchung behilflich.</w:t>
      </w:r>
    </w:p>
    <w:p w14:paraId="48EFD359" w14:textId="77777777" w:rsidR="00B05DA2" w:rsidRPr="0046527E" w:rsidRDefault="00B05DA2" w:rsidP="0096509A">
      <w:pPr>
        <w:spacing w:line="360" w:lineRule="auto"/>
        <w:ind w:left="-284" w:right="-283"/>
        <w:rPr>
          <w:rFonts w:ascii="Verdana" w:hAnsi="Verdana"/>
          <w:sz w:val="24"/>
          <w:szCs w:val="24"/>
        </w:rPr>
      </w:pPr>
    </w:p>
    <w:p w14:paraId="69040C90" w14:textId="77777777" w:rsidR="00C7464A" w:rsidRDefault="00C7464A" w:rsidP="0096509A">
      <w:pPr>
        <w:ind w:left="-284" w:right="-283"/>
        <w:rPr>
          <w:rFonts w:ascii="Verdana" w:hAnsi="Verdana"/>
          <w:b/>
          <w:sz w:val="20"/>
        </w:rPr>
      </w:pPr>
    </w:p>
    <w:p w14:paraId="338BD899" w14:textId="057EB575" w:rsidR="00B05DA2" w:rsidRPr="0046527E" w:rsidRDefault="00D80BCD" w:rsidP="0096509A">
      <w:pPr>
        <w:ind w:left="-284" w:right="-283"/>
        <w:rPr>
          <w:rFonts w:ascii="Verdana" w:hAnsi="Verdana"/>
          <w:b/>
          <w:sz w:val="20"/>
        </w:rPr>
      </w:pPr>
      <w:r w:rsidRPr="0046527E">
        <w:rPr>
          <w:rFonts w:ascii="Verdana" w:hAnsi="Verdana"/>
          <w:b/>
          <w:sz w:val="20"/>
        </w:rPr>
        <w:t>Pressekontakt</w:t>
      </w:r>
      <w:r w:rsidR="00B05DA2" w:rsidRPr="0046527E">
        <w:rPr>
          <w:rFonts w:ascii="Verdana" w:hAnsi="Verdana"/>
          <w:b/>
          <w:sz w:val="20"/>
        </w:rPr>
        <w:t>:</w:t>
      </w:r>
    </w:p>
    <w:p w14:paraId="17012234" w14:textId="77777777" w:rsidR="00B05DA2" w:rsidRPr="0046527E" w:rsidRDefault="00B05DA2" w:rsidP="0096509A">
      <w:pPr>
        <w:ind w:left="-284" w:right="-283"/>
        <w:rPr>
          <w:rFonts w:ascii="Verdana" w:hAnsi="Verdana"/>
          <w:b/>
          <w:sz w:val="20"/>
        </w:rPr>
      </w:pPr>
    </w:p>
    <w:p w14:paraId="2189D658" w14:textId="77777777" w:rsidR="004D1042" w:rsidRPr="0046527E" w:rsidRDefault="004D1042" w:rsidP="0096509A">
      <w:pPr>
        <w:ind w:left="-284" w:right="-283"/>
        <w:rPr>
          <w:rFonts w:ascii="Verdana" w:hAnsi="Verdana"/>
          <w:b/>
          <w:sz w:val="20"/>
        </w:rPr>
      </w:pPr>
      <w:r w:rsidRPr="0046527E">
        <w:rPr>
          <w:rFonts w:ascii="Verdana" w:hAnsi="Verdana"/>
          <w:b/>
          <w:sz w:val="20"/>
        </w:rPr>
        <w:t>Füssen Tourismus und Marketing</w:t>
      </w:r>
    </w:p>
    <w:p w14:paraId="3FF0C350" w14:textId="77777777" w:rsidR="00B05DA2" w:rsidRPr="0046527E" w:rsidRDefault="00D80BCD" w:rsidP="0096509A">
      <w:pPr>
        <w:ind w:left="-284" w:right="-283"/>
        <w:rPr>
          <w:rFonts w:ascii="Verdana" w:hAnsi="Verdana"/>
          <w:b/>
          <w:sz w:val="20"/>
        </w:rPr>
      </w:pPr>
      <w:r w:rsidRPr="0046527E">
        <w:rPr>
          <w:rFonts w:ascii="Verdana" w:hAnsi="Verdana"/>
          <w:b/>
          <w:sz w:val="20"/>
        </w:rPr>
        <w:t>Anke Hiltensperger</w:t>
      </w:r>
      <w:r w:rsidR="00B05DA2" w:rsidRPr="0046527E">
        <w:rPr>
          <w:rFonts w:ascii="Verdana" w:hAnsi="Verdana"/>
          <w:b/>
          <w:sz w:val="20"/>
        </w:rPr>
        <w:tab/>
      </w:r>
    </w:p>
    <w:p w14:paraId="1281A9A2" w14:textId="77777777" w:rsidR="004D1042" w:rsidRPr="00D909E7" w:rsidRDefault="00D909E7" w:rsidP="0096509A">
      <w:pPr>
        <w:ind w:left="-284" w:right="-283"/>
        <w:rPr>
          <w:rFonts w:ascii="Verdana" w:hAnsi="Verdana"/>
          <w:b/>
          <w:sz w:val="20"/>
          <w:lang w:val="en-US"/>
        </w:rPr>
      </w:pPr>
      <w:r w:rsidRPr="00D909E7">
        <w:rPr>
          <w:rFonts w:ascii="Verdana" w:hAnsi="Verdana"/>
          <w:b/>
          <w:sz w:val="20"/>
          <w:lang w:val="en-US"/>
        </w:rPr>
        <w:t xml:space="preserve">Tel +49 8362 </w:t>
      </w:r>
      <w:r w:rsidR="00D80BCD" w:rsidRPr="00D909E7">
        <w:rPr>
          <w:rFonts w:ascii="Verdana" w:hAnsi="Verdana"/>
          <w:b/>
          <w:sz w:val="20"/>
          <w:lang w:val="en-US"/>
        </w:rPr>
        <w:t xml:space="preserve">9385-12, Fax </w:t>
      </w:r>
      <w:r w:rsidRPr="00D909E7">
        <w:rPr>
          <w:rFonts w:ascii="Verdana" w:hAnsi="Verdana"/>
          <w:b/>
          <w:sz w:val="20"/>
          <w:lang w:val="en-US"/>
        </w:rPr>
        <w:t xml:space="preserve">+49 8362 </w:t>
      </w:r>
      <w:r w:rsidR="00D80BCD" w:rsidRPr="00D909E7">
        <w:rPr>
          <w:rFonts w:ascii="Verdana" w:hAnsi="Verdana"/>
          <w:b/>
          <w:sz w:val="20"/>
          <w:lang w:val="en-US"/>
        </w:rPr>
        <w:t>9385-60</w:t>
      </w:r>
    </w:p>
    <w:p w14:paraId="13556FF7" w14:textId="77777777" w:rsidR="002A4731" w:rsidRPr="0046527E" w:rsidRDefault="002A4731" w:rsidP="0096509A">
      <w:pPr>
        <w:ind w:left="-284" w:right="-283"/>
        <w:rPr>
          <w:rFonts w:ascii="Verdana" w:hAnsi="Verdana"/>
          <w:b/>
          <w:sz w:val="20"/>
          <w:lang w:val="en-GB"/>
        </w:rPr>
      </w:pPr>
      <w:hyperlink r:id="rId11" w:history="1"/>
      <w:hyperlink r:id="rId12" w:history="1">
        <w:r w:rsidR="00FB2DC9" w:rsidRPr="00F75664">
          <w:rPr>
            <w:rStyle w:val="Hyperlink"/>
            <w:rFonts w:ascii="Verdana" w:hAnsi="Verdana"/>
            <w:b/>
            <w:sz w:val="20"/>
          </w:rPr>
          <w:t>a.hiltensperger@fuessen.de</w:t>
        </w:r>
      </w:hyperlink>
      <w:r w:rsidR="00FB2DC9">
        <w:rPr>
          <w:rFonts w:ascii="Verdana" w:hAnsi="Verdana"/>
          <w:b/>
          <w:sz w:val="20"/>
        </w:rPr>
        <w:t xml:space="preserve"> </w:t>
      </w:r>
    </w:p>
    <w:p w14:paraId="4FB50E7A" w14:textId="77777777" w:rsidR="002A4731" w:rsidRPr="0046527E" w:rsidRDefault="002A4731" w:rsidP="0096509A">
      <w:pPr>
        <w:ind w:left="-284" w:right="-283"/>
        <w:rPr>
          <w:rFonts w:ascii="Verdana" w:hAnsi="Verdana"/>
          <w:b/>
          <w:sz w:val="20"/>
          <w:lang w:val="en-GB"/>
        </w:rPr>
      </w:pPr>
    </w:p>
    <w:p w14:paraId="6FF93D8D" w14:textId="77777777" w:rsidR="0038672B" w:rsidRDefault="0094033B" w:rsidP="00CF4B1D">
      <w:pPr>
        <w:ind w:left="-284" w:right="-283"/>
        <w:rPr>
          <w:rFonts w:ascii="Verdana" w:hAnsi="Verdana"/>
          <w:b/>
          <w:sz w:val="20"/>
        </w:rPr>
      </w:pPr>
      <w:r w:rsidRPr="0046527E">
        <w:rPr>
          <w:rFonts w:ascii="Verdana" w:hAnsi="Verdana"/>
          <w:b/>
          <w:sz w:val="20"/>
        </w:rPr>
        <w:t>Online-Pressebereich mi</w:t>
      </w:r>
      <w:r w:rsidR="00986865" w:rsidRPr="0046527E">
        <w:rPr>
          <w:rFonts w:ascii="Verdana" w:hAnsi="Verdana"/>
          <w:b/>
          <w:sz w:val="20"/>
        </w:rPr>
        <w:t>t F</w:t>
      </w:r>
      <w:r w:rsidRPr="0046527E">
        <w:rPr>
          <w:rFonts w:ascii="Verdana" w:hAnsi="Verdana"/>
          <w:b/>
          <w:sz w:val="20"/>
        </w:rPr>
        <w:t>oto-Download</w:t>
      </w:r>
      <w:r w:rsidR="0038672B">
        <w:rPr>
          <w:rFonts w:ascii="Verdana" w:hAnsi="Verdana"/>
          <w:b/>
          <w:sz w:val="20"/>
        </w:rPr>
        <w:t>s</w:t>
      </w:r>
      <w:r w:rsidRPr="0046527E">
        <w:rPr>
          <w:rFonts w:ascii="Verdana" w:hAnsi="Verdana"/>
          <w:b/>
          <w:sz w:val="20"/>
        </w:rPr>
        <w:t xml:space="preserve">: </w:t>
      </w:r>
    </w:p>
    <w:p w14:paraId="47BB4541" w14:textId="77777777" w:rsidR="00121892" w:rsidRPr="0046527E" w:rsidRDefault="0038672B" w:rsidP="00CF4B1D">
      <w:pPr>
        <w:ind w:left="-284" w:right="-283"/>
        <w:rPr>
          <w:rFonts w:ascii="Verdana" w:hAnsi="Verdana"/>
          <w:sz w:val="24"/>
        </w:rPr>
      </w:pPr>
      <w:hyperlink r:id="rId13" w:history="1">
        <w:r w:rsidRPr="00CE6B31">
          <w:rPr>
            <w:rStyle w:val="Hyperlink"/>
            <w:rFonts w:ascii="Verdana" w:hAnsi="Verdana"/>
            <w:b/>
            <w:sz w:val="20"/>
          </w:rPr>
          <w:t>www.fuessen.de/presse-und-medien</w:t>
        </w:r>
      </w:hyperlink>
      <w:r>
        <w:rPr>
          <w:rFonts w:ascii="Verdana" w:hAnsi="Verdana"/>
          <w:b/>
          <w:sz w:val="20"/>
        </w:rPr>
        <w:t xml:space="preserve"> </w:t>
      </w:r>
    </w:p>
    <w:sectPr w:rsidR="00121892" w:rsidRPr="0046527E" w:rsidSect="00FC7D4B">
      <w:headerReference w:type="default" r:id="rId14"/>
      <w:pgSz w:w="11906" w:h="16838"/>
      <w:pgMar w:top="1418" w:right="1841" w:bottom="1134" w:left="184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9F831" w14:textId="77777777" w:rsidR="00BB48B4" w:rsidRDefault="00BB48B4">
      <w:r>
        <w:separator/>
      </w:r>
    </w:p>
  </w:endnote>
  <w:endnote w:type="continuationSeparator" w:id="0">
    <w:p w14:paraId="4105DABB" w14:textId="77777777" w:rsidR="00BB48B4" w:rsidRDefault="00BB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2AABD" w14:textId="77777777" w:rsidR="00BB48B4" w:rsidRDefault="00BB48B4">
      <w:r>
        <w:separator/>
      </w:r>
    </w:p>
  </w:footnote>
  <w:footnote w:type="continuationSeparator" w:id="0">
    <w:p w14:paraId="04924060" w14:textId="77777777" w:rsidR="00BB48B4" w:rsidRDefault="00BB4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76423" w14:textId="0485D9FF" w:rsidR="002A4731" w:rsidRPr="0046527E" w:rsidRDefault="00C7464A" w:rsidP="002A4731">
    <w:pPr>
      <w:pStyle w:val="Kopfzeile"/>
      <w:tabs>
        <w:tab w:val="left" w:pos="3402"/>
      </w:tabs>
      <w:rPr>
        <w:rFonts w:ascii="Verdana" w:hAnsi="Verdana"/>
        <w:sz w:val="18"/>
        <w:szCs w:val="18"/>
      </w:rPr>
    </w:pPr>
    <w:r>
      <w:rPr>
        <w:noProof/>
      </w:rPr>
      <w:drawing>
        <wp:anchor distT="0" distB="0" distL="114300" distR="114300" simplePos="0" relativeHeight="251657728" behindDoc="0" locked="0" layoutInCell="1" allowOverlap="1" wp14:anchorId="617E18D4" wp14:editId="7EEDD15D">
          <wp:simplePos x="0" y="0"/>
          <wp:positionH relativeFrom="column">
            <wp:posOffset>1306195</wp:posOffset>
          </wp:positionH>
          <wp:positionV relativeFrom="paragraph">
            <wp:posOffset>23495</wp:posOffset>
          </wp:positionV>
          <wp:extent cx="492760" cy="106235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1062355"/>
                  </a:xfrm>
                  <a:prstGeom prst="rect">
                    <a:avLst/>
                  </a:prstGeom>
                  <a:noFill/>
                </pic:spPr>
              </pic:pic>
            </a:graphicData>
          </a:graphic>
          <wp14:sizeRelH relativeFrom="page">
            <wp14:pctWidth>0</wp14:pctWidth>
          </wp14:sizeRelH>
          <wp14:sizeRelV relativeFrom="page">
            <wp14:pctHeight>0</wp14:pctHeight>
          </wp14:sizeRelV>
        </wp:anchor>
      </w:drawing>
    </w:r>
    <w:r w:rsidR="002A4731">
      <w:tab/>
    </w:r>
    <w:r w:rsidR="002A4731" w:rsidRPr="0046527E">
      <w:rPr>
        <w:rFonts w:ascii="Verdana" w:hAnsi="Verdana"/>
        <w:sz w:val="18"/>
        <w:szCs w:val="18"/>
      </w:rPr>
      <w:t>Füssen Tourismus und Marketing</w:t>
    </w:r>
  </w:p>
  <w:p w14:paraId="38095DDE"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r>
    <w:r w:rsidR="001E3383" w:rsidRPr="0046527E">
      <w:rPr>
        <w:rFonts w:ascii="Verdana" w:hAnsi="Verdana"/>
        <w:sz w:val="18"/>
        <w:szCs w:val="18"/>
      </w:rPr>
      <w:t xml:space="preserve">Anstalt des öffentlichen Rechts </w:t>
    </w:r>
    <w:r w:rsidRPr="0046527E">
      <w:rPr>
        <w:rFonts w:ascii="Verdana" w:hAnsi="Verdana"/>
        <w:sz w:val="18"/>
        <w:szCs w:val="18"/>
      </w:rPr>
      <w:t>der Stadt Füssen</w:t>
    </w:r>
  </w:p>
  <w:p w14:paraId="5A62EE9B"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t>Kaiser-Maximilian-Platz 1</w:t>
    </w:r>
  </w:p>
  <w:p w14:paraId="20688BCC"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t>87629 Füssen</w:t>
    </w:r>
  </w:p>
  <w:p w14:paraId="65C7E2A1"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t>Tel. 08362 9385-0</w:t>
    </w:r>
  </w:p>
  <w:p w14:paraId="404E2C4E"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t>Fax 08362 9385-20</w:t>
    </w:r>
  </w:p>
  <w:p w14:paraId="120682CE"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t>tourismus@fuessen.de</w:t>
    </w:r>
  </w:p>
  <w:p w14:paraId="1ED4E3D7" w14:textId="77777777" w:rsidR="002A4731" w:rsidRDefault="002A4731" w:rsidP="002A4731">
    <w:pPr>
      <w:pStyle w:val="Kopfzeile"/>
      <w:tabs>
        <w:tab w:val="left" w:pos="3402"/>
      </w:tabs>
      <w:rPr>
        <w:sz w:val="18"/>
        <w:szCs w:val="18"/>
      </w:rPr>
    </w:pPr>
    <w:r w:rsidRPr="0046527E">
      <w:rPr>
        <w:rFonts w:ascii="Verdana" w:hAnsi="Verdana"/>
        <w:sz w:val="18"/>
        <w:szCs w:val="18"/>
      </w:rPr>
      <w:tab/>
      <w:t>www.fuessen.de</w: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F79F9"/>
    <w:multiLevelType w:val="hybridMultilevel"/>
    <w:tmpl w:val="2D521A42"/>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num w:numId="1" w16cid:durableId="184759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d56ad6be-cded-4e44-a774-497f4f2c3f2d"/>
  </w:docVars>
  <w:rsids>
    <w:rsidRoot w:val="006944E7"/>
    <w:rsid w:val="00016C93"/>
    <w:rsid w:val="00030F75"/>
    <w:rsid w:val="00031904"/>
    <w:rsid w:val="00070493"/>
    <w:rsid w:val="000732DD"/>
    <w:rsid w:val="00085F37"/>
    <w:rsid w:val="00086CB3"/>
    <w:rsid w:val="000A36E1"/>
    <w:rsid w:val="00121892"/>
    <w:rsid w:val="0012279D"/>
    <w:rsid w:val="00131C9D"/>
    <w:rsid w:val="00163915"/>
    <w:rsid w:val="00163DC4"/>
    <w:rsid w:val="00167C78"/>
    <w:rsid w:val="00177468"/>
    <w:rsid w:val="0017759A"/>
    <w:rsid w:val="001950EC"/>
    <w:rsid w:val="001C393D"/>
    <w:rsid w:val="001E3383"/>
    <w:rsid w:val="0022645E"/>
    <w:rsid w:val="002328AC"/>
    <w:rsid w:val="0023516D"/>
    <w:rsid w:val="00274EF6"/>
    <w:rsid w:val="00292BEE"/>
    <w:rsid w:val="002A4731"/>
    <w:rsid w:val="002A6214"/>
    <w:rsid w:val="00304B9B"/>
    <w:rsid w:val="00315FA9"/>
    <w:rsid w:val="0033372C"/>
    <w:rsid w:val="00350C32"/>
    <w:rsid w:val="003523C6"/>
    <w:rsid w:val="00361526"/>
    <w:rsid w:val="003678F8"/>
    <w:rsid w:val="00381480"/>
    <w:rsid w:val="00382955"/>
    <w:rsid w:val="0038672B"/>
    <w:rsid w:val="00392FDF"/>
    <w:rsid w:val="003A5161"/>
    <w:rsid w:val="003A6629"/>
    <w:rsid w:val="003B0F4E"/>
    <w:rsid w:val="003C3BC2"/>
    <w:rsid w:val="003C4A5B"/>
    <w:rsid w:val="003E1F0B"/>
    <w:rsid w:val="003F3E7F"/>
    <w:rsid w:val="003F660B"/>
    <w:rsid w:val="0040589B"/>
    <w:rsid w:val="00406901"/>
    <w:rsid w:val="004108C0"/>
    <w:rsid w:val="004553DB"/>
    <w:rsid w:val="0046527E"/>
    <w:rsid w:val="00481C13"/>
    <w:rsid w:val="0048595D"/>
    <w:rsid w:val="00494E7B"/>
    <w:rsid w:val="004B21E9"/>
    <w:rsid w:val="004B60F8"/>
    <w:rsid w:val="004D1042"/>
    <w:rsid w:val="004D7189"/>
    <w:rsid w:val="005006C3"/>
    <w:rsid w:val="0050777E"/>
    <w:rsid w:val="00511151"/>
    <w:rsid w:val="00513387"/>
    <w:rsid w:val="005451E4"/>
    <w:rsid w:val="00570B06"/>
    <w:rsid w:val="005A4FD6"/>
    <w:rsid w:val="005A7C58"/>
    <w:rsid w:val="005B0A6B"/>
    <w:rsid w:val="005B41DA"/>
    <w:rsid w:val="005B49B1"/>
    <w:rsid w:val="005B7ABE"/>
    <w:rsid w:val="005E353A"/>
    <w:rsid w:val="00620386"/>
    <w:rsid w:val="0062118C"/>
    <w:rsid w:val="00622B18"/>
    <w:rsid w:val="00655022"/>
    <w:rsid w:val="006563B4"/>
    <w:rsid w:val="00656D93"/>
    <w:rsid w:val="006670BF"/>
    <w:rsid w:val="00673E8F"/>
    <w:rsid w:val="0068435E"/>
    <w:rsid w:val="00693FA4"/>
    <w:rsid w:val="006944E7"/>
    <w:rsid w:val="006A723D"/>
    <w:rsid w:val="006B20CC"/>
    <w:rsid w:val="006B4173"/>
    <w:rsid w:val="006B4328"/>
    <w:rsid w:val="006C2A0C"/>
    <w:rsid w:val="006F0FD1"/>
    <w:rsid w:val="0077646D"/>
    <w:rsid w:val="0077752F"/>
    <w:rsid w:val="007A192F"/>
    <w:rsid w:val="007A54F0"/>
    <w:rsid w:val="007E6186"/>
    <w:rsid w:val="007F0A14"/>
    <w:rsid w:val="007F17B5"/>
    <w:rsid w:val="00803C4D"/>
    <w:rsid w:val="00807A5C"/>
    <w:rsid w:val="008236A5"/>
    <w:rsid w:val="008417B6"/>
    <w:rsid w:val="008C1341"/>
    <w:rsid w:val="008C3092"/>
    <w:rsid w:val="008C6A30"/>
    <w:rsid w:val="008E247F"/>
    <w:rsid w:val="008F0388"/>
    <w:rsid w:val="008F49C9"/>
    <w:rsid w:val="00901EDA"/>
    <w:rsid w:val="00921103"/>
    <w:rsid w:val="00921B22"/>
    <w:rsid w:val="00923DC8"/>
    <w:rsid w:val="0094033B"/>
    <w:rsid w:val="00944903"/>
    <w:rsid w:val="0096509A"/>
    <w:rsid w:val="0096537A"/>
    <w:rsid w:val="00986865"/>
    <w:rsid w:val="00991017"/>
    <w:rsid w:val="009D4FCC"/>
    <w:rsid w:val="00A035C5"/>
    <w:rsid w:val="00A51DF1"/>
    <w:rsid w:val="00A60213"/>
    <w:rsid w:val="00A62CD9"/>
    <w:rsid w:val="00A842A4"/>
    <w:rsid w:val="00A904A7"/>
    <w:rsid w:val="00A935EC"/>
    <w:rsid w:val="00B05DA2"/>
    <w:rsid w:val="00B127DD"/>
    <w:rsid w:val="00B36C0C"/>
    <w:rsid w:val="00B513B8"/>
    <w:rsid w:val="00B64B39"/>
    <w:rsid w:val="00B67398"/>
    <w:rsid w:val="00B763CA"/>
    <w:rsid w:val="00BB48B4"/>
    <w:rsid w:val="00BC3C21"/>
    <w:rsid w:val="00C008EE"/>
    <w:rsid w:val="00C025A5"/>
    <w:rsid w:val="00C7464A"/>
    <w:rsid w:val="00C8343D"/>
    <w:rsid w:val="00C8529F"/>
    <w:rsid w:val="00C95BD7"/>
    <w:rsid w:val="00CE7921"/>
    <w:rsid w:val="00CF47C3"/>
    <w:rsid w:val="00CF4B1D"/>
    <w:rsid w:val="00D172FD"/>
    <w:rsid w:val="00D40E13"/>
    <w:rsid w:val="00D478F7"/>
    <w:rsid w:val="00D72B34"/>
    <w:rsid w:val="00D80BCD"/>
    <w:rsid w:val="00D872E5"/>
    <w:rsid w:val="00D87B70"/>
    <w:rsid w:val="00D909E7"/>
    <w:rsid w:val="00D95987"/>
    <w:rsid w:val="00DB6085"/>
    <w:rsid w:val="00DC52FE"/>
    <w:rsid w:val="00DD64BC"/>
    <w:rsid w:val="00DF27C9"/>
    <w:rsid w:val="00DF7C28"/>
    <w:rsid w:val="00E0645B"/>
    <w:rsid w:val="00E139F6"/>
    <w:rsid w:val="00E25BF7"/>
    <w:rsid w:val="00E71B5B"/>
    <w:rsid w:val="00E80E8C"/>
    <w:rsid w:val="00E930F1"/>
    <w:rsid w:val="00F213C3"/>
    <w:rsid w:val="00F46C18"/>
    <w:rsid w:val="00F56DD5"/>
    <w:rsid w:val="00F73BE2"/>
    <w:rsid w:val="00F76D70"/>
    <w:rsid w:val="00F856C2"/>
    <w:rsid w:val="00FA7A5E"/>
    <w:rsid w:val="00FB1DFB"/>
    <w:rsid w:val="00FB2DC9"/>
    <w:rsid w:val="00FC7D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5EBB1"/>
  <w15:chartTrackingRefBased/>
  <w15:docId w15:val="{FD074C78-801B-4C9F-8F5B-91283AD9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rsid w:val="001950EC"/>
    <w:pPr>
      <w:keepNext/>
      <w:spacing w:before="240" w:after="60"/>
      <w:outlineLvl w:val="0"/>
    </w:pPr>
    <w:rPr>
      <w:rFonts w:cs="Arial"/>
      <w:b/>
      <w:bCs/>
      <w:kern w:val="32"/>
      <w:sz w:val="32"/>
      <w:szCs w:val="32"/>
    </w:rPr>
  </w:style>
  <w:style w:type="paragraph" w:styleId="berschrift2">
    <w:name w:val="heading 2"/>
    <w:basedOn w:val="Standard"/>
    <w:next w:val="Standard"/>
    <w:qFormat/>
    <w:pPr>
      <w:keepNext/>
      <w:ind w:left="1134" w:right="1134"/>
      <w:jc w:val="center"/>
      <w:outlineLvl w:val="1"/>
    </w:pPr>
    <w:rPr>
      <w:b/>
      <w:sz w:val="24"/>
    </w:rPr>
  </w:style>
  <w:style w:type="paragraph" w:styleId="berschrift3">
    <w:name w:val="heading 3"/>
    <w:basedOn w:val="Standard"/>
    <w:next w:val="Standard"/>
    <w:qFormat/>
    <w:pPr>
      <w:keepNext/>
      <w:jc w:val="center"/>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jc w:val="center"/>
    </w:pPr>
    <w:rPr>
      <w:b/>
      <w:i/>
      <w:sz w:val="40"/>
    </w:rPr>
  </w:style>
  <w:style w:type="paragraph" w:styleId="Fuzeile">
    <w:name w:val="footer"/>
    <w:basedOn w:val="Standard"/>
    <w:pPr>
      <w:tabs>
        <w:tab w:val="center" w:pos="4536"/>
        <w:tab w:val="right" w:pos="9072"/>
      </w:tabs>
    </w:pPr>
    <w:rPr>
      <w:sz w:val="24"/>
    </w:rPr>
  </w:style>
  <w:style w:type="character" w:styleId="Seitenzahl">
    <w:name w:val="page number"/>
    <w:basedOn w:val="Absatz-Standardschriftart"/>
  </w:style>
  <w:style w:type="character" w:styleId="Hyperlink">
    <w:name w:val="Hyperlink"/>
    <w:rPr>
      <w:color w:val="0000FF"/>
      <w:u w:val="single"/>
    </w:rPr>
  </w:style>
  <w:style w:type="paragraph" w:styleId="Textkrper">
    <w:name w:val="Body Text"/>
    <w:basedOn w:val="Standard"/>
    <w:pPr>
      <w:spacing w:line="480" w:lineRule="auto"/>
      <w:jc w:val="both"/>
    </w:pPr>
    <w:rPr>
      <w:sz w:val="24"/>
    </w:rPr>
  </w:style>
  <w:style w:type="character" w:customStyle="1" w:styleId="BesuchterHyperlink">
    <w:name w:val="BesuchterHyperlink"/>
    <w:rPr>
      <w:color w:val="800080"/>
      <w:u w:val="single"/>
    </w:rPr>
  </w:style>
  <w:style w:type="paragraph" w:styleId="Kopfzeile">
    <w:name w:val="header"/>
    <w:basedOn w:val="Standard"/>
    <w:rsid w:val="00E0645B"/>
    <w:pPr>
      <w:tabs>
        <w:tab w:val="center" w:pos="4536"/>
        <w:tab w:val="right" w:pos="9072"/>
      </w:tabs>
    </w:pPr>
  </w:style>
  <w:style w:type="paragraph" w:styleId="Textkrper2">
    <w:name w:val="Body Text 2"/>
    <w:basedOn w:val="Standard"/>
    <w:rsid w:val="005451E4"/>
    <w:pPr>
      <w:spacing w:after="120" w:line="480" w:lineRule="auto"/>
    </w:pPr>
  </w:style>
  <w:style w:type="paragraph" w:customStyle="1" w:styleId="Default">
    <w:name w:val="Default"/>
    <w:rsid w:val="00CF4B1D"/>
    <w:pPr>
      <w:autoSpaceDE w:val="0"/>
      <w:autoSpaceDN w:val="0"/>
      <w:adjustRightInd w:val="0"/>
    </w:pPr>
    <w:rPr>
      <w:rFonts w:ascii="Arial" w:eastAsia="Calibri" w:hAnsi="Arial" w:cs="Arial"/>
      <w:color w:val="000000"/>
      <w:sz w:val="24"/>
      <w:szCs w:val="24"/>
      <w:lang w:eastAsia="en-US"/>
    </w:rPr>
  </w:style>
  <w:style w:type="paragraph" w:styleId="StandardWeb">
    <w:name w:val="Normal (Web)"/>
    <w:basedOn w:val="Standard"/>
    <w:uiPriority w:val="99"/>
    <w:unhideWhenUsed/>
    <w:rsid w:val="00620386"/>
    <w:pPr>
      <w:spacing w:before="100" w:beforeAutospacing="1" w:after="100" w:afterAutospacing="1"/>
    </w:pPr>
    <w:rPr>
      <w:rFonts w:ascii="Times New Roman" w:hAnsi="Times New Roman"/>
      <w:sz w:val="24"/>
      <w:szCs w:val="24"/>
    </w:rPr>
  </w:style>
  <w:style w:type="character" w:styleId="NichtaufgelsteErwhnung">
    <w:name w:val="Unresolved Mention"/>
    <w:uiPriority w:val="99"/>
    <w:semiHidden/>
    <w:unhideWhenUsed/>
    <w:rsid w:val="00386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431821">
      <w:bodyDiv w:val="1"/>
      <w:marLeft w:val="0"/>
      <w:marRight w:val="0"/>
      <w:marTop w:val="0"/>
      <w:marBottom w:val="0"/>
      <w:divBdr>
        <w:top w:val="none" w:sz="0" w:space="0" w:color="auto"/>
        <w:left w:val="none" w:sz="0" w:space="0" w:color="auto"/>
        <w:bottom w:val="none" w:sz="0" w:space="0" w:color="auto"/>
        <w:right w:val="none" w:sz="0" w:space="0" w:color="auto"/>
      </w:divBdr>
    </w:div>
    <w:div w:id="1856654063">
      <w:bodyDiv w:val="1"/>
      <w:marLeft w:val="0"/>
      <w:marRight w:val="0"/>
      <w:marTop w:val="0"/>
      <w:marBottom w:val="0"/>
      <w:divBdr>
        <w:top w:val="none" w:sz="0" w:space="0" w:color="auto"/>
        <w:left w:val="none" w:sz="0" w:space="0" w:color="auto"/>
        <w:bottom w:val="none" w:sz="0" w:space="0" w:color="auto"/>
        <w:right w:val="none" w:sz="0" w:space="0" w:color="auto"/>
      </w:divBdr>
    </w:div>
    <w:div w:id="197278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dwigland.de" TargetMode="External"/><Relationship Id="rId13" Type="http://schemas.openxmlformats.org/officeDocument/2006/relationships/hyperlink" Target="http://www.fuessen.de/presse-und-medien/" TargetMode="External"/><Relationship Id="rId3" Type="http://schemas.openxmlformats.org/officeDocument/2006/relationships/settings" Target="settings.xml"/><Relationship Id="rId7" Type="http://schemas.openxmlformats.org/officeDocument/2006/relationships/hyperlink" Target="http://www.das-festspielhaus.de/Ludwig2" TargetMode="External"/><Relationship Id="rId12" Type="http://schemas.openxmlformats.org/officeDocument/2006/relationships/hyperlink" Target="mailto:a.hiltensperger@fuessen.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hiltensperger@info.fuessen.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hiltensperger@fuessen.de" TargetMode="External"/><Relationship Id="rId4" Type="http://schemas.openxmlformats.org/officeDocument/2006/relationships/webSettings" Target="webSettings.xml"/><Relationship Id="rId9" Type="http://schemas.openxmlformats.org/officeDocument/2006/relationships/hyperlink" Target="https://cloud.fuessentourismusundmarketing.de/index.php/s/fSRDML5mQxeatx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4993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Neues </vt:lpstr>
    </vt:vector>
  </TitlesOfParts>
  <Company>Stadt Füssen</Company>
  <LinksUpToDate>false</LinksUpToDate>
  <CharactersWithSpaces>5670</CharactersWithSpaces>
  <SharedDoc>false</SharedDoc>
  <HLinks>
    <vt:vector size="18" baseType="variant">
      <vt:variant>
        <vt:i4>4718610</vt:i4>
      </vt:variant>
      <vt:variant>
        <vt:i4>6</vt:i4>
      </vt:variant>
      <vt:variant>
        <vt:i4>0</vt:i4>
      </vt:variant>
      <vt:variant>
        <vt:i4>5</vt:i4>
      </vt:variant>
      <vt:variant>
        <vt:lpwstr>http://www.fuessen.de/presse-und-medien/</vt:lpwstr>
      </vt:variant>
      <vt:variant>
        <vt:lpwstr/>
      </vt:variant>
      <vt:variant>
        <vt:i4>1769597</vt:i4>
      </vt:variant>
      <vt:variant>
        <vt:i4>3</vt:i4>
      </vt:variant>
      <vt:variant>
        <vt:i4>0</vt:i4>
      </vt:variant>
      <vt:variant>
        <vt:i4>5</vt:i4>
      </vt:variant>
      <vt:variant>
        <vt:lpwstr>mailto:a.hiltensperger@fuessen.de</vt:lpwstr>
      </vt:variant>
      <vt:variant>
        <vt:lpwstr/>
      </vt:variant>
      <vt:variant>
        <vt:i4>6815819</vt:i4>
      </vt:variant>
      <vt:variant>
        <vt:i4>0</vt:i4>
      </vt:variant>
      <vt:variant>
        <vt:i4>0</vt:i4>
      </vt:variant>
      <vt:variant>
        <vt:i4>5</vt:i4>
      </vt:variant>
      <vt:variant>
        <vt:lpwstr>mailto:a.hiltensperger@info.fuessen.de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Neues</dc:title>
  <dc:subject/>
  <dc:creator>Anke Hiltensperger</dc:creator>
  <cp:keywords/>
  <dc:description/>
  <cp:lastModifiedBy>Anke Hiltensperger  · Füssen Tourismus und Marketing</cp:lastModifiedBy>
  <cp:revision>3</cp:revision>
  <cp:lastPrinted>2001-11-08T08:55:00Z</cp:lastPrinted>
  <dcterms:created xsi:type="dcterms:W3CDTF">2025-04-09T14:01:00Z</dcterms:created>
  <dcterms:modified xsi:type="dcterms:W3CDTF">2025-04-14T10:08:00Z</dcterms:modified>
</cp:coreProperties>
</file>